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7C85CDF5" w:rsidR="001619B9" w:rsidRPr="004344C8" w:rsidRDefault="00EE3AFD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3AFD">
              <w:rPr>
                <w:rFonts w:ascii="Arial" w:hAnsi="Arial" w:cs="Arial"/>
                <w:b/>
              </w:rPr>
              <w:t>II/385 Branišov - Dolní Rožínka</w:t>
            </w:r>
            <w:r w:rsidR="00F16C1F" w:rsidRPr="009931B0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69BE11B6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F97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06A1F1FA" w:rsidR="001619B9" w:rsidRPr="00853E33" w:rsidRDefault="00486F75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531670EB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486F75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251C91A0" w:rsidR="00071756" w:rsidRDefault="00486F75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769FC04F" w:rsidR="00F16C1F" w:rsidRPr="00EE3AFD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 xml:space="preserve">“) vč. soupisu prací a rozpočtu akce </w:t>
      </w:r>
      <w:r w:rsidRPr="00EE3AFD">
        <w:rPr>
          <w:rFonts w:ascii="Arial" w:hAnsi="Arial" w:cs="Arial"/>
          <w:sz w:val="22"/>
          <w:szCs w:val="22"/>
        </w:rPr>
        <w:t>„</w:t>
      </w:r>
      <w:r w:rsidR="00EE3AFD" w:rsidRPr="00EE3AFD">
        <w:rPr>
          <w:rFonts w:ascii="Arial" w:hAnsi="Arial" w:cs="Arial"/>
          <w:sz w:val="22"/>
          <w:szCs w:val="22"/>
        </w:rPr>
        <w:t>II/385 Branišov - Dolní Rožínka</w:t>
      </w:r>
      <w:r w:rsidRPr="00EE3AFD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F8CA434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113D922" w14:textId="4AE3AD85" w:rsidR="00F16C1F" w:rsidRDefault="00F16C1F" w:rsidP="00A050E6">
      <w:pPr>
        <w:overflowPunct/>
        <w:spacing w:before="240"/>
        <w:jc w:val="both"/>
        <w:textAlignment w:val="auto"/>
        <w:rPr>
          <w:rFonts w:ascii="Helvetica" w:hAnsi="Helvetica" w:cs="Helvetica"/>
          <w:sz w:val="22"/>
          <w:szCs w:val="22"/>
        </w:rPr>
      </w:pPr>
      <w:r w:rsidRPr="00EE3AFD">
        <w:rPr>
          <w:rFonts w:ascii="Arial" w:hAnsi="Arial" w:cs="Arial"/>
          <w:sz w:val="22"/>
          <w:szCs w:val="22"/>
        </w:rPr>
        <w:t xml:space="preserve">Jedná se o rekonstrukci </w:t>
      </w:r>
      <w:r w:rsidR="00EE3AFD" w:rsidRPr="00EE3AFD">
        <w:rPr>
          <w:rFonts w:ascii="Arial" w:hAnsi="Arial" w:cs="Arial"/>
          <w:sz w:val="22"/>
          <w:szCs w:val="22"/>
        </w:rPr>
        <w:t xml:space="preserve">komunikace II/385 v úseku </w:t>
      </w:r>
      <w:r w:rsidR="000B4EBC" w:rsidRPr="000B4EBC">
        <w:rPr>
          <w:rFonts w:ascii="Arial" w:hAnsi="Arial" w:cs="Arial"/>
          <w:sz w:val="22"/>
          <w:szCs w:val="22"/>
        </w:rPr>
        <w:t>od mostu ev. č. 385-001</w:t>
      </w:r>
      <w:r w:rsidR="00322503">
        <w:rPr>
          <w:rFonts w:ascii="Arial" w:hAnsi="Arial" w:cs="Arial"/>
          <w:sz w:val="22"/>
          <w:szCs w:val="22"/>
        </w:rPr>
        <w:t xml:space="preserve"> (včetně)</w:t>
      </w:r>
      <w:r w:rsidR="000B4EBC" w:rsidRPr="000B4EBC">
        <w:rPr>
          <w:rFonts w:ascii="Arial" w:hAnsi="Arial" w:cs="Arial"/>
          <w:sz w:val="22"/>
          <w:szCs w:val="22"/>
        </w:rPr>
        <w:t xml:space="preserve"> – </w:t>
      </w:r>
      <w:r w:rsidR="000B4EBC">
        <w:rPr>
          <w:rFonts w:ascii="Arial" w:hAnsi="Arial" w:cs="Arial"/>
          <w:sz w:val="22"/>
          <w:szCs w:val="22"/>
        </w:rPr>
        <w:t xml:space="preserve">přes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="000B4EBC" w:rsidRPr="000B4EBC">
        <w:rPr>
          <w:rFonts w:ascii="Arial" w:hAnsi="Arial" w:cs="Arial"/>
          <w:sz w:val="22"/>
          <w:szCs w:val="22"/>
        </w:rPr>
        <w:t xml:space="preserve"> Branišov –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extravilán</w:t>
      </w:r>
      <w:proofErr w:type="spellEnd"/>
      <w:r w:rsidR="000B4EBC" w:rsidRPr="000B4EB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="000B4EBC" w:rsidRPr="000B4EBC">
        <w:rPr>
          <w:rFonts w:ascii="Arial" w:hAnsi="Arial" w:cs="Arial"/>
          <w:sz w:val="22"/>
          <w:szCs w:val="22"/>
        </w:rPr>
        <w:t xml:space="preserve"> Zvole –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extrav</w:t>
      </w:r>
      <w:r w:rsidR="000B4EBC">
        <w:rPr>
          <w:rFonts w:ascii="Arial" w:hAnsi="Arial" w:cs="Arial"/>
          <w:sz w:val="22"/>
          <w:szCs w:val="22"/>
        </w:rPr>
        <w:t>ilán</w:t>
      </w:r>
      <w:proofErr w:type="spellEnd"/>
      <w:r w:rsidR="000B4EB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0B4EBC">
        <w:rPr>
          <w:rFonts w:ascii="Arial" w:hAnsi="Arial" w:cs="Arial"/>
          <w:sz w:val="22"/>
          <w:szCs w:val="22"/>
        </w:rPr>
        <w:t>intravilán</w:t>
      </w:r>
      <w:proofErr w:type="spellEnd"/>
      <w:r w:rsidR="000B4EBC">
        <w:rPr>
          <w:rFonts w:ascii="Arial" w:hAnsi="Arial" w:cs="Arial"/>
          <w:sz w:val="22"/>
          <w:szCs w:val="22"/>
        </w:rPr>
        <w:t xml:space="preserve"> Dolní Rožínka, </w:t>
      </w:r>
      <w:r w:rsidR="00EE3AFD" w:rsidRPr="00EE3AFD">
        <w:rPr>
          <w:rFonts w:ascii="Arial" w:hAnsi="Arial" w:cs="Arial"/>
          <w:sz w:val="22"/>
          <w:szCs w:val="22"/>
        </w:rPr>
        <w:t xml:space="preserve">kde je </w:t>
      </w:r>
      <w:r w:rsidR="00EA02BC">
        <w:rPr>
          <w:rFonts w:ascii="Arial" w:hAnsi="Arial" w:cs="Arial"/>
          <w:sz w:val="22"/>
          <w:szCs w:val="22"/>
        </w:rPr>
        <w:t xml:space="preserve">konec úpravy </w:t>
      </w:r>
      <w:r w:rsidR="00EE3AFD" w:rsidRPr="00EE3AFD">
        <w:rPr>
          <w:rFonts w:ascii="Arial" w:hAnsi="Arial" w:cs="Arial"/>
          <w:sz w:val="22"/>
          <w:szCs w:val="22"/>
        </w:rPr>
        <w:t>cca 20</w:t>
      </w:r>
      <w:r w:rsidR="003C1429">
        <w:rPr>
          <w:rFonts w:ascii="Arial" w:hAnsi="Arial" w:cs="Arial"/>
          <w:sz w:val="22"/>
          <w:szCs w:val="22"/>
        </w:rPr>
        <w:t xml:space="preserve"> </w:t>
      </w:r>
      <w:r w:rsidR="00EE3AFD" w:rsidRPr="00EE3AFD">
        <w:rPr>
          <w:rFonts w:ascii="Arial" w:hAnsi="Arial" w:cs="Arial"/>
          <w:sz w:val="22"/>
          <w:szCs w:val="22"/>
        </w:rPr>
        <w:t>m před křižovatkou se silnicí III/3853.</w:t>
      </w:r>
      <w:r w:rsidRPr="00EE3AFD">
        <w:rPr>
          <w:rFonts w:ascii="Arial" w:hAnsi="Arial" w:cs="Arial"/>
          <w:sz w:val="22"/>
          <w:szCs w:val="22"/>
        </w:rPr>
        <w:t xml:space="preserve"> </w:t>
      </w:r>
      <w:r w:rsidR="004A5ABB">
        <w:rPr>
          <w:rFonts w:ascii="Arial" w:hAnsi="Arial" w:cs="Arial"/>
          <w:sz w:val="22"/>
          <w:szCs w:val="22"/>
        </w:rPr>
        <w:t xml:space="preserve">Provozní staničení cca </w:t>
      </w:r>
      <w:r w:rsidR="00105E9F">
        <w:rPr>
          <w:rFonts w:ascii="Arial" w:hAnsi="Arial" w:cs="Arial"/>
          <w:sz w:val="22"/>
          <w:szCs w:val="22"/>
        </w:rPr>
        <w:t xml:space="preserve">km 4,85 – km 11,6. </w:t>
      </w:r>
      <w:r w:rsidR="00305E4B">
        <w:rPr>
          <w:rFonts w:ascii="Helvetica" w:hAnsi="Helvetica" w:cs="Helvetica"/>
          <w:sz w:val="22"/>
          <w:szCs w:val="22"/>
        </w:rPr>
        <w:t>Komunikace bude navržena v kategorii S 7,5</w:t>
      </w:r>
      <w:r w:rsidR="00105E9F">
        <w:rPr>
          <w:rFonts w:ascii="Helvetica" w:hAnsi="Helvetica" w:cs="Helvetica"/>
          <w:sz w:val="22"/>
          <w:szCs w:val="22"/>
        </w:rPr>
        <w:t xml:space="preserve">, </w:t>
      </w:r>
      <w:r w:rsidR="00105E9F" w:rsidRPr="00105E9F">
        <w:rPr>
          <w:rFonts w:ascii="Helvetica" w:hAnsi="Helvetica" w:cs="Helvetica"/>
          <w:sz w:val="22"/>
          <w:szCs w:val="22"/>
        </w:rPr>
        <w:t>navazující příkopy a silniční těleso budou navrženy s co největším ohledem na již zpracovaný geometrický plán tak, aby hranice stanovené tímto plánem nebyly překročeny a nedošlo k většímu záboru území</w:t>
      </w:r>
      <w:r w:rsidR="00105E9F">
        <w:rPr>
          <w:rFonts w:ascii="Helvetica" w:hAnsi="Helvetica" w:cs="Helvetica"/>
          <w:sz w:val="22"/>
          <w:szCs w:val="22"/>
        </w:rPr>
        <w:t>.</w:t>
      </w:r>
      <w:r w:rsidR="00566D2A">
        <w:rPr>
          <w:rFonts w:ascii="Helvetica" w:hAnsi="Helvetica" w:cs="Helvetica"/>
          <w:sz w:val="22"/>
          <w:szCs w:val="22"/>
        </w:rPr>
        <w:t xml:space="preserve"> Součástí předmětu plnění je zajištění diagnostického průzkumu stávající vozovky dle podmínek smlouvy o dílo.</w:t>
      </w:r>
    </w:p>
    <w:p w14:paraId="5E36D0A9" w14:textId="77777777" w:rsidR="00322503" w:rsidRPr="00672D85" w:rsidRDefault="00322503" w:rsidP="00672D85">
      <w:pPr>
        <w:overflowPunct/>
        <w:jc w:val="both"/>
        <w:textAlignment w:val="auto"/>
        <w:rPr>
          <w:rFonts w:ascii="Helvetica" w:hAnsi="Helvetica" w:cs="Helvetica"/>
          <w:sz w:val="22"/>
          <w:szCs w:val="22"/>
        </w:rPr>
      </w:pPr>
    </w:p>
    <w:p w14:paraId="26265ADD" w14:textId="3B80153B" w:rsidR="00EE3AFD" w:rsidRDefault="00322503" w:rsidP="00EE3AF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projektové dokumentace bude návrh rekonstrukce mostu ev. č. 385-001</w:t>
      </w:r>
      <w:r w:rsidR="005832B4">
        <w:rPr>
          <w:rFonts w:ascii="Arial" w:hAnsi="Arial" w:cs="Arial"/>
          <w:sz w:val="22"/>
          <w:szCs w:val="22"/>
        </w:rPr>
        <w:t>, jehož součástí bude:</w:t>
      </w:r>
    </w:p>
    <w:p w14:paraId="280549BA" w14:textId="42A09BD5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rekonstrukce vrchní stavby (izolace, římsy, podpovrchové dilatační závěry, záchytný systém, odvodnění)</w:t>
      </w:r>
      <w:r w:rsidR="000D0BB8">
        <w:rPr>
          <w:rFonts w:ascii="Arial" w:hAnsi="Arial" w:cs="Arial"/>
          <w:sz w:val="22"/>
          <w:szCs w:val="22"/>
        </w:rPr>
        <w:t>;</w:t>
      </w:r>
    </w:p>
    <w:p w14:paraId="0B2D9F40" w14:textId="18571579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nutná úprava nivelety vozovky na mostě a na navazujících úsecích</w:t>
      </w:r>
      <w:r w:rsidR="000D0BB8">
        <w:rPr>
          <w:rFonts w:ascii="Arial" w:hAnsi="Arial" w:cs="Arial"/>
          <w:sz w:val="22"/>
          <w:szCs w:val="22"/>
        </w:rPr>
        <w:t>;</w:t>
      </w:r>
    </w:p>
    <w:p w14:paraId="2C215FC9" w14:textId="4C68556D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sanace nosné desky a úložných prahů</w:t>
      </w:r>
      <w:r w:rsidR="000D0BB8">
        <w:rPr>
          <w:rFonts w:ascii="Arial" w:hAnsi="Arial" w:cs="Arial"/>
          <w:sz w:val="22"/>
          <w:szCs w:val="22"/>
        </w:rPr>
        <w:t>;</w:t>
      </w:r>
    </w:p>
    <w:p w14:paraId="06353379" w14:textId="48B19589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vyčištění a úprava opevnění koryta</w:t>
      </w:r>
      <w:r w:rsidR="000D0BB8">
        <w:rPr>
          <w:rFonts w:ascii="Arial" w:hAnsi="Arial" w:cs="Arial"/>
          <w:sz w:val="22"/>
          <w:szCs w:val="22"/>
        </w:rPr>
        <w:t>;</w:t>
      </w:r>
    </w:p>
    <w:p w14:paraId="168E9AB0" w14:textId="5FC29544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skluzů a revizních schodišť</w:t>
      </w:r>
      <w:r w:rsidR="000D0BB8">
        <w:rPr>
          <w:rFonts w:ascii="Arial" w:hAnsi="Arial" w:cs="Arial"/>
          <w:sz w:val="22"/>
          <w:szCs w:val="22"/>
        </w:rPr>
        <w:t>;</w:t>
      </w:r>
    </w:p>
    <w:p w14:paraId="101BE09B" w14:textId="79D4D297" w:rsidR="005832B4" w:rsidRP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odstranění vegetace, stabilizace svahů</w:t>
      </w:r>
      <w:r w:rsidR="00566D2A">
        <w:rPr>
          <w:rFonts w:ascii="Arial" w:hAnsi="Arial" w:cs="Arial"/>
          <w:sz w:val="22"/>
          <w:szCs w:val="22"/>
        </w:rPr>
        <w:t>.</w:t>
      </w:r>
    </w:p>
    <w:p w14:paraId="2C8EFF2E" w14:textId="32F3F70F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</w:t>
      </w:r>
      <w:r w:rsidRPr="0051151C">
        <w:rPr>
          <w:rFonts w:ascii="Arial" w:hAnsi="Arial" w:cs="Arial"/>
          <w:sz w:val="22"/>
          <w:szCs w:val="22"/>
        </w:rPr>
        <w:t>upřesněn na vstupním výrobním výboru na základě místního šetření a odborné vizuální prohlídky za účasti zás</w:t>
      </w:r>
      <w:r w:rsidR="00672D85" w:rsidRPr="0051151C">
        <w:rPr>
          <w:rFonts w:ascii="Arial" w:hAnsi="Arial" w:cs="Arial"/>
          <w:sz w:val="22"/>
          <w:szCs w:val="22"/>
        </w:rPr>
        <w:t>tupců zadavatele a obce</w:t>
      </w:r>
      <w:r w:rsidRPr="0051151C">
        <w:rPr>
          <w:rFonts w:ascii="Arial" w:hAnsi="Arial" w:cs="Arial"/>
          <w:sz w:val="22"/>
          <w:szCs w:val="22"/>
        </w:rPr>
        <w:t>.</w:t>
      </w:r>
    </w:p>
    <w:p w14:paraId="04E05B43" w14:textId="2E9B3DE0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Projektové dokumentace v jednotlivých stupních bu</w:t>
      </w:r>
      <w:r w:rsidR="000B4EBC">
        <w:rPr>
          <w:rFonts w:ascii="Arial" w:hAnsi="Arial" w:cs="Arial"/>
          <w:sz w:val="22"/>
          <w:szCs w:val="22"/>
        </w:rPr>
        <w:t>dou koordinovány se záměry obce</w:t>
      </w:r>
      <w:r w:rsidR="0051151C">
        <w:rPr>
          <w:rFonts w:ascii="Arial" w:hAnsi="Arial" w:cs="Arial"/>
          <w:sz w:val="22"/>
          <w:szCs w:val="22"/>
        </w:rPr>
        <w:t>:</w:t>
      </w:r>
    </w:p>
    <w:p w14:paraId="0DC34AB2" w14:textId="6EDE48E3" w:rsidR="0051151C" w:rsidRDefault="0051151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dešťová kanalizace </w:t>
      </w:r>
      <w:r w:rsidR="00EA02BC">
        <w:rPr>
          <w:rFonts w:ascii="Arial" w:hAnsi="Arial" w:cs="Arial"/>
          <w:sz w:val="22"/>
          <w:szCs w:val="22"/>
        </w:rPr>
        <w:t xml:space="preserve">v m. č. Branišov - </w:t>
      </w:r>
      <w:r>
        <w:rPr>
          <w:rFonts w:ascii="Arial" w:hAnsi="Arial" w:cs="Arial"/>
          <w:sz w:val="22"/>
          <w:szCs w:val="22"/>
        </w:rPr>
        <w:t>na místní</w:t>
      </w:r>
      <w:r w:rsidR="00EA02BC">
        <w:rPr>
          <w:rFonts w:ascii="Arial" w:hAnsi="Arial" w:cs="Arial"/>
          <w:sz w:val="22"/>
          <w:szCs w:val="22"/>
        </w:rPr>
        <w:t>ch komunikacích</w:t>
      </w:r>
    </w:p>
    <w:p w14:paraId="08F8B510" w14:textId="376E7E64" w:rsidR="0051151C" w:rsidRDefault="0051151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chodník v m. č. Branišov (km cca 5,33 – km 5,53</w:t>
      </w:r>
      <w:r w:rsidR="0076395F">
        <w:rPr>
          <w:rFonts w:ascii="Arial" w:hAnsi="Arial" w:cs="Arial"/>
          <w:sz w:val="22"/>
          <w:szCs w:val="22"/>
        </w:rPr>
        <w:t xml:space="preserve"> vpravo</w:t>
      </w:r>
      <w:r>
        <w:rPr>
          <w:rFonts w:ascii="Arial" w:hAnsi="Arial" w:cs="Arial"/>
          <w:sz w:val="22"/>
          <w:szCs w:val="22"/>
        </w:rPr>
        <w:t>) – předpoklad posunu osy komunikace</w:t>
      </w:r>
    </w:p>
    <w:p w14:paraId="24F39427" w14:textId="3AB70052" w:rsidR="00EA02BC" w:rsidRDefault="00EA02B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splašková kanalizace v m. č. Branišov</w:t>
      </w:r>
    </w:p>
    <w:p w14:paraId="1994267A" w14:textId="5B5CE334" w:rsidR="00EA02BC" w:rsidRDefault="00EA02B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optická síť pro m. č. Branišov</w:t>
      </w:r>
    </w:p>
    <w:p w14:paraId="15851630" w14:textId="77777777" w:rsidR="005A02FB" w:rsidRPr="0051151C" w:rsidRDefault="005A02FB" w:rsidP="005A02FB">
      <w:pPr>
        <w:pStyle w:val="Odstavecseseznamem"/>
        <w:spacing w:before="120" w:after="80"/>
        <w:ind w:left="567"/>
        <w:jc w:val="both"/>
        <w:rPr>
          <w:rFonts w:ascii="Arial" w:hAnsi="Arial" w:cs="Arial"/>
          <w:sz w:val="22"/>
          <w:szCs w:val="22"/>
        </w:rPr>
      </w:pP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0201DC67" w14:textId="79B94902" w:rsidR="00F16C1F" w:rsidRDefault="00672D85" w:rsidP="00105E9F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05E9F">
        <w:rPr>
          <w:rFonts w:ascii="Arial" w:hAnsi="Arial" w:cs="Arial"/>
          <w:sz w:val="22"/>
          <w:szCs w:val="22"/>
        </w:rPr>
        <w:t>rekonstrukce silnice II/385</w:t>
      </w:r>
    </w:p>
    <w:p w14:paraId="7E6AD2C0" w14:textId="40F19EBE" w:rsidR="00105E9F" w:rsidRDefault="00105E9F" w:rsidP="00105E9F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rekonstrukce mostu ev. č. </w:t>
      </w:r>
      <w:r w:rsidRPr="00105E9F">
        <w:rPr>
          <w:rFonts w:ascii="Arial" w:hAnsi="Arial" w:cs="Arial"/>
          <w:sz w:val="22"/>
          <w:szCs w:val="22"/>
        </w:rPr>
        <w:t>358-001</w:t>
      </w:r>
    </w:p>
    <w:p w14:paraId="1FD3692A" w14:textId="38B63EF6" w:rsidR="00566D2A" w:rsidRPr="00566D2A" w:rsidRDefault="00566D2A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66D2A">
        <w:rPr>
          <w:rFonts w:ascii="Arial" w:hAnsi="Arial" w:cs="Arial"/>
          <w:sz w:val="22"/>
          <w:szCs w:val="22"/>
        </w:rPr>
        <w:t>SO 301 Oprava kanalizace, Branišov (bylo zpracováno v rámci PD II/385 BRANIŠOV – DOLNÍ ROŽÍNKA</w:t>
      </w:r>
      <w:r w:rsidR="00233647">
        <w:rPr>
          <w:rFonts w:ascii="Arial" w:hAnsi="Arial" w:cs="Arial"/>
          <w:sz w:val="22"/>
          <w:szCs w:val="22"/>
        </w:rPr>
        <w:t xml:space="preserve"> </w:t>
      </w:r>
      <w:r w:rsidRPr="00566D2A">
        <w:rPr>
          <w:rFonts w:ascii="Arial" w:hAnsi="Arial" w:cs="Arial"/>
          <w:sz w:val="22"/>
          <w:szCs w:val="22"/>
        </w:rPr>
        <w:t xml:space="preserve">v 05/2018 – objednatel poskytne PD ve formátu </w:t>
      </w:r>
      <w:proofErr w:type="spellStart"/>
      <w:r w:rsidRPr="00566D2A">
        <w:rPr>
          <w:rFonts w:ascii="Arial" w:hAnsi="Arial" w:cs="Arial"/>
          <w:sz w:val="22"/>
          <w:szCs w:val="22"/>
        </w:rPr>
        <w:t>pdf</w:t>
      </w:r>
      <w:proofErr w:type="spellEnd"/>
      <w:r w:rsidR="00FC41B9">
        <w:rPr>
          <w:rFonts w:ascii="Arial" w:hAnsi="Arial" w:cs="Arial"/>
          <w:sz w:val="22"/>
          <w:szCs w:val="22"/>
        </w:rPr>
        <w:t xml:space="preserve">. </w:t>
      </w:r>
      <w:r w:rsidRPr="00566D2A">
        <w:rPr>
          <w:rFonts w:ascii="Arial" w:hAnsi="Arial" w:cs="Arial"/>
          <w:sz w:val="22"/>
          <w:szCs w:val="22"/>
        </w:rPr>
        <w:t>vybranému dodavateli)</w:t>
      </w:r>
    </w:p>
    <w:p w14:paraId="0299F553" w14:textId="4926287A" w:rsidR="00566D2A" w:rsidRPr="00566D2A" w:rsidRDefault="00566D2A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eastAsia="MS Mincho" w:hAnsi="Arial" w:cs="Arial"/>
          <w:sz w:val="22"/>
          <w:szCs w:val="22"/>
        </w:rPr>
      </w:pPr>
      <w:r w:rsidRPr="00566D2A">
        <w:rPr>
          <w:rFonts w:ascii="Arial" w:hAnsi="Arial" w:cs="Arial"/>
          <w:sz w:val="22"/>
          <w:szCs w:val="22"/>
        </w:rPr>
        <w:t xml:space="preserve">SO 302 </w:t>
      </w:r>
      <w:proofErr w:type="spellStart"/>
      <w:r w:rsidRPr="00566D2A">
        <w:rPr>
          <w:rFonts w:ascii="Arial" w:hAnsi="Arial" w:cs="Arial"/>
          <w:sz w:val="22"/>
          <w:szCs w:val="22"/>
        </w:rPr>
        <w:t>Zatrubnění</w:t>
      </w:r>
      <w:proofErr w:type="spellEnd"/>
      <w:r w:rsidRPr="00566D2A">
        <w:rPr>
          <w:rFonts w:ascii="Arial" w:hAnsi="Arial" w:cs="Arial"/>
          <w:sz w:val="22"/>
          <w:szCs w:val="22"/>
        </w:rPr>
        <w:t xml:space="preserve"> příkopu, Zvole (bylo zpracováno v rámci PD II/385 BRANIŠOV – DOLNÍ ROŽÍNKA v 05/2018 - objedn</w:t>
      </w:r>
      <w:r w:rsidR="00FC41B9">
        <w:rPr>
          <w:rFonts w:ascii="Arial" w:hAnsi="Arial" w:cs="Arial"/>
          <w:sz w:val="22"/>
          <w:szCs w:val="22"/>
        </w:rPr>
        <w:t xml:space="preserve">atel poskytne PD ve formátu </w:t>
      </w:r>
      <w:proofErr w:type="spellStart"/>
      <w:r w:rsidR="00FC41B9">
        <w:rPr>
          <w:rFonts w:ascii="Arial" w:hAnsi="Arial" w:cs="Arial"/>
          <w:sz w:val="22"/>
          <w:szCs w:val="22"/>
        </w:rPr>
        <w:t>pdf</w:t>
      </w:r>
      <w:proofErr w:type="spellEnd"/>
      <w:r w:rsidR="00FC41B9">
        <w:rPr>
          <w:rFonts w:ascii="Arial" w:hAnsi="Arial" w:cs="Arial"/>
          <w:sz w:val="22"/>
          <w:szCs w:val="22"/>
        </w:rPr>
        <w:t xml:space="preserve">. </w:t>
      </w:r>
      <w:r w:rsidRPr="00566D2A">
        <w:rPr>
          <w:rFonts w:ascii="Arial" w:hAnsi="Arial" w:cs="Arial"/>
          <w:sz w:val="22"/>
          <w:szCs w:val="22"/>
        </w:rPr>
        <w:t>vybranému dodavateli)</w:t>
      </w:r>
    </w:p>
    <w:p w14:paraId="097AD93F" w14:textId="005A1E5A" w:rsidR="00B012EB" w:rsidRPr="00566D2A" w:rsidRDefault="00B012EB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eastAsia="MS Mincho" w:hAnsi="Arial" w:cs="Arial"/>
          <w:sz w:val="22"/>
          <w:szCs w:val="22"/>
        </w:rPr>
      </w:pPr>
      <w:r w:rsidRPr="00105E9F">
        <w:rPr>
          <w:rFonts w:ascii="Arial" w:hAnsi="Arial" w:cs="Arial"/>
          <w:sz w:val="22"/>
          <w:szCs w:val="22"/>
        </w:rPr>
        <w:t>napojení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, sjezdy, úpravy křižovatek</w:t>
      </w:r>
    </w:p>
    <w:p w14:paraId="3CB9D43F" w14:textId="77777777" w:rsidR="00566D2A" w:rsidRPr="009A77D7" w:rsidRDefault="00566D2A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vč. návrhu nové dešťové kanalizace v dotčeném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území</w:t>
      </w:r>
    </w:p>
    <w:p w14:paraId="1C71120B" w14:textId="7477871C" w:rsidR="00F16C1F" w:rsidRPr="00F16C1F" w:rsidRDefault="00F16C1F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přechodné dopravní značení</w:t>
      </w:r>
    </w:p>
    <w:p w14:paraId="38CDF36F" w14:textId="4FB4B4BF" w:rsidR="00F16C1F" w:rsidRDefault="00F16C1F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trvalé dopravní značení</w:t>
      </w:r>
    </w:p>
    <w:p w14:paraId="321A1533" w14:textId="5950128C" w:rsidR="00000608" w:rsidRPr="0051151C" w:rsidRDefault="00000608" w:rsidP="00925AA1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14:paraId="3E8222C1" w14:textId="5553C970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 bude využíváno Společné datové prostředí zadavatele.</w:t>
      </w:r>
    </w:p>
    <w:p w14:paraId="6A52D5EC" w14:textId="77777777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</w:p>
    <w:p w14:paraId="6239FAE3" w14:textId="42747B5E" w:rsidR="00000608" w:rsidRDefault="00DC1B9E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000608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236CA581" w:rsidR="00F55A28" w:rsidRDefault="00DC1B9E" w:rsidP="004401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</w:t>
      </w:r>
      <w:r w:rsidR="00485EF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plnění je</w:t>
      </w:r>
      <w:r w:rsidR="00F55A28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21250E67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25A659F0" w14:textId="77777777" w:rsidR="000518B3" w:rsidRPr="005A283E" w:rsidRDefault="000518B3" w:rsidP="00CE3EEE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0F6DCE67" w:rsidR="009440F1" w:rsidRPr="005A02FB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>ředpokládaná hodnota veřejné zakázky čin</w:t>
      </w:r>
      <w:r w:rsidR="009440F1" w:rsidRPr="00C72132">
        <w:rPr>
          <w:rFonts w:ascii="Arial" w:hAnsi="Arial" w:cs="Arial"/>
          <w:sz w:val="22"/>
          <w:szCs w:val="22"/>
        </w:rPr>
        <w:t xml:space="preserve">í </w:t>
      </w:r>
      <w:r w:rsidR="009607F9" w:rsidRPr="00C72132">
        <w:rPr>
          <w:rFonts w:ascii="Arial" w:hAnsi="Arial" w:cs="Arial"/>
          <w:sz w:val="22"/>
          <w:szCs w:val="22"/>
        </w:rPr>
        <w:t xml:space="preserve">1 </w:t>
      </w:r>
      <w:r w:rsidR="00110ADC" w:rsidRPr="00C72132">
        <w:rPr>
          <w:rFonts w:ascii="Arial" w:hAnsi="Arial" w:cs="Arial"/>
          <w:sz w:val="22"/>
          <w:szCs w:val="22"/>
        </w:rPr>
        <w:t>5</w:t>
      </w:r>
      <w:r w:rsidR="009745B1" w:rsidRPr="00C72132">
        <w:rPr>
          <w:rFonts w:ascii="Arial" w:hAnsi="Arial" w:cs="Arial"/>
          <w:sz w:val="22"/>
          <w:szCs w:val="22"/>
        </w:rPr>
        <w:t>00</w:t>
      </w:r>
      <w:r w:rsidR="00605F3D" w:rsidRPr="00C72132">
        <w:rPr>
          <w:rFonts w:ascii="Arial" w:hAnsi="Arial" w:cs="Arial"/>
          <w:sz w:val="22"/>
          <w:szCs w:val="22"/>
        </w:rPr>
        <w:t> </w:t>
      </w:r>
      <w:r w:rsidR="009440F1" w:rsidRPr="00C72132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1F20BA4D" w:rsidR="00F63462" w:rsidRPr="008A4F6F" w:rsidRDefault="00E803CD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CPV</w:t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 w:rsidRPr="000F7B36">
        <w:rPr>
          <w:rFonts w:ascii="Arial" w:hAnsi="Arial" w:cs="Arial"/>
        </w:rPr>
        <w:t xml:space="preserve"> 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7777777" w:rsidR="00B54B2C" w:rsidRPr="00E803CD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E803CD">
        <w:rPr>
          <w:rFonts w:ascii="Arial" w:hAnsi="Arial" w:cs="Arial"/>
          <w:b/>
          <w:spacing w:val="2"/>
        </w:rPr>
        <w:t xml:space="preserve">osvědčení o autorizaci nebo osvědčení o registraci pro obor mosty a inženýrské konstrukce </w:t>
      </w:r>
      <w:r w:rsidRPr="00E803CD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 nebo jiný rovnocenný doklad;</w:t>
      </w:r>
    </w:p>
    <w:p w14:paraId="5CCBC740" w14:textId="3267393C" w:rsidR="002B7576" w:rsidRDefault="000D3953" w:rsidP="000D3953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 xml:space="preserve">o zeměměřičství a o změně a doplnění některých zákonů souvisejících s jeho zavedením, </w:t>
      </w:r>
      <w:r w:rsidRPr="00755155">
        <w:rPr>
          <w:rFonts w:ascii="Arial" w:hAnsi="Arial" w:cs="Arial"/>
          <w:spacing w:val="-4"/>
        </w:rPr>
        <w:lastRenderedPageBreak/>
        <w:t>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5B024EFB" w14:textId="702A9282" w:rsidR="005056D1" w:rsidRPr="005056D1" w:rsidRDefault="005056D1" w:rsidP="005056D1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095C0D58" w14:textId="6A537BDB" w:rsidR="00DB48E2" w:rsidRDefault="00FE0B9D" w:rsidP="00DB48E2">
      <w:pPr>
        <w:pStyle w:val="Odstavecseseznamem"/>
        <w:numPr>
          <w:ilvl w:val="0"/>
          <w:numId w:val="32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025373"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</w:t>
      </w:r>
      <w:r w:rsidR="00DB48E2" w:rsidRPr="00025373">
        <w:rPr>
          <w:rFonts w:ascii="Arial" w:hAnsi="Arial" w:cs="Arial"/>
          <w:b/>
          <w:spacing w:val="2"/>
          <w:sz w:val="22"/>
          <w:szCs w:val="22"/>
        </w:rPr>
        <w:t xml:space="preserve">v minimální délce </w:t>
      </w:r>
      <w:r w:rsidR="004401BE">
        <w:rPr>
          <w:rFonts w:ascii="Arial" w:hAnsi="Arial" w:cs="Arial"/>
          <w:b/>
          <w:spacing w:val="2"/>
          <w:sz w:val="22"/>
          <w:szCs w:val="22"/>
        </w:rPr>
        <w:t xml:space="preserve">  </w:t>
      </w:r>
      <w:r w:rsidR="00DB48E2" w:rsidRPr="00025373">
        <w:rPr>
          <w:rFonts w:ascii="Arial" w:hAnsi="Arial" w:cs="Arial"/>
          <w:b/>
          <w:spacing w:val="2"/>
          <w:sz w:val="22"/>
          <w:szCs w:val="22"/>
        </w:rPr>
        <w:t>2</w:t>
      </w:r>
      <w:r w:rsidR="0018049F" w:rsidRPr="00025373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>000</w:t>
      </w:r>
      <w:r w:rsidR="00ED1615" w:rsidRPr="00025373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m ve stupni DÚR a DSP + PDPS </w:t>
      </w:r>
      <w:r w:rsidR="00612614" w:rsidRPr="00025373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14:paraId="6E4F24C1" w14:textId="4271825D" w:rsidR="00DB48E2" w:rsidRPr="002107DC" w:rsidRDefault="00DB48E2" w:rsidP="002107DC">
      <w:pPr>
        <w:pStyle w:val="Odstavecseseznamem"/>
        <w:numPr>
          <w:ilvl w:val="0"/>
          <w:numId w:val="32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2107DC">
        <w:rPr>
          <w:rFonts w:ascii="Arial" w:hAnsi="Arial" w:cs="Arial"/>
          <w:b/>
          <w:spacing w:val="4"/>
          <w:sz w:val="22"/>
          <w:szCs w:val="22"/>
        </w:rPr>
        <w:t>1 projektovaná stavba</w:t>
      </w:r>
      <w:r w:rsidR="00C206F6" w:rsidRPr="002107DC">
        <w:rPr>
          <w:rFonts w:ascii="Arial" w:hAnsi="Arial" w:cs="Arial"/>
          <w:b/>
          <w:spacing w:val="4"/>
          <w:sz w:val="22"/>
          <w:szCs w:val="22"/>
        </w:rPr>
        <w:t xml:space="preserve"> (novostavba</w:t>
      </w:r>
      <w:r w:rsidR="00C206F6" w:rsidRPr="002107DC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C206F6" w:rsidRPr="002107DC">
        <w:rPr>
          <w:rFonts w:ascii="Arial" w:hAnsi="Arial" w:cs="Arial"/>
          <w:b/>
          <w:spacing w:val="-6"/>
          <w:sz w:val="22"/>
          <w:szCs w:val="22"/>
        </w:rPr>
        <w:t xml:space="preserve">nebo rekonstrukce) mostu o délce mostu min.   </w:t>
      </w:r>
      <w:r w:rsidR="002A39B9" w:rsidRPr="002107DC">
        <w:rPr>
          <w:rFonts w:ascii="Arial" w:hAnsi="Arial"/>
          <w:b/>
          <w:spacing w:val="-6"/>
          <w:sz w:val="22"/>
        </w:rPr>
        <w:t>1</w:t>
      </w:r>
      <w:r w:rsidR="00C206F6" w:rsidRPr="002107DC">
        <w:rPr>
          <w:rFonts w:ascii="Arial" w:hAnsi="Arial"/>
          <w:b/>
          <w:spacing w:val="-6"/>
          <w:sz w:val="22"/>
        </w:rPr>
        <w:t>0 m</w:t>
      </w:r>
      <w:r w:rsidR="00C206F6" w:rsidRPr="002107DC">
        <w:rPr>
          <w:rFonts w:ascii="Arial" w:hAnsi="Arial" w:cs="Arial"/>
          <w:b/>
          <w:spacing w:val="-6"/>
          <w:sz w:val="22"/>
          <w:szCs w:val="22"/>
        </w:rPr>
        <w:t xml:space="preserve"> ve stupni </w:t>
      </w:r>
      <w:r w:rsidR="00C206F6" w:rsidRPr="002107DC">
        <w:rPr>
          <w:rFonts w:ascii="Arial" w:hAnsi="Arial" w:cs="Arial"/>
          <w:b/>
          <w:spacing w:val="2"/>
          <w:sz w:val="22"/>
          <w:szCs w:val="22"/>
        </w:rPr>
        <w:t xml:space="preserve">DÚR a DSP + PDPS popř. ve stupni DUSP + PDPS.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Tato referenční </w:t>
      </w:r>
      <w:r w:rsidR="00934085">
        <w:rPr>
          <w:rFonts w:ascii="Arial" w:hAnsi="Arial" w:cs="Arial"/>
          <w:b/>
          <w:spacing w:val="2"/>
          <w:sz w:val="22"/>
          <w:szCs w:val="22"/>
        </w:rPr>
        <w:t xml:space="preserve">projektovaná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stavba může být součástí prokazovaných referenčních </w:t>
      </w:r>
      <w:r w:rsidR="006F0626">
        <w:rPr>
          <w:rFonts w:ascii="Arial" w:hAnsi="Arial" w:cs="Arial"/>
          <w:b/>
          <w:spacing w:val="2"/>
          <w:sz w:val="22"/>
          <w:szCs w:val="22"/>
        </w:rPr>
        <w:t xml:space="preserve">projektovaných </w:t>
      </w:r>
      <w:r w:rsidRPr="002107DC">
        <w:rPr>
          <w:rFonts w:ascii="Arial" w:hAnsi="Arial" w:cs="Arial"/>
          <w:b/>
          <w:spacing w:val="2"/>
          <w:sz w:val="22"/>
          <w:szCs w:val="22"/>
        </w:rPr>
        <w:t>staveb silnice dle bodu a).</w:t>
      </w:r>
      <w:r w:rsidR="00313904" w:rsidRPr="002107DC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755F911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BC1A0A" w:rsidRDefault="00D855F7" w:rsidP="00D855F7">
      <w:pPr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BC1A0A">
        <w:rPr>
          <w:rFonts w:ascii="Arial" w:hAnsi="Arial" w:cs="Arial"/>
          <w:b/>
          <w:spacing w:val="2"/>
          <w:sz w:val="22"/>
          <w:szCs w:val="22"/>
        </w:rPr>
        <w:t>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F072E98" w14:textId="14813374" w:rsidR="005056D1" w:rsidRPr="005056D1" w:rsidRDefault="00313904" w:rsidP="005056D1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6740D56C" w14:textId="77777777" w:rsidR="004401BE" w:rsidRDefault="004401B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4FC58309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lastRenderedPageBreak/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13B7D560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="00BC1A0A">
        <w:rPr>
          <w:rFonts w:cs="Arial"/>
          <w:szCs w:val="22"/>
        </w:rPr>
        <w:t xml:space="preserve"> (viz zadávací dokumentace)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565AC23F" w14:textId="717B556D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23892BF0" w14:textId="679115C1" w:rsidR="006E2B47" w:rsidRDefault="006E2B4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43FC6A79" w14:textId="01E35F5F" w:rsidR="006E2B47" w:rsidRDefault="006E2B4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0ACE698D" w14:textId="77777777" w:rsidR="006E2B47" w:rsidRDefault="006E2B4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203C6058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4748D4C1" w14:textId="4545F208" w:rsidR="00697F68" w:rsidRPr="00697F68" w:rsidRDefault="00697F68" w:rsidP="00697F68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 (s uvedením hodinových sazeb)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BE3414E" w14:textId="302D1268" w:rsidR="005D3EB5" w:rsidRPr="006E2B47" w:rsidRDefault="00926A34" w:rsidP="006E2B47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271E4274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A5217B" w:rsidRPr="00D071FD">
        <w:rPr>
          <w:rFonts w:ascii="Arial" w:hAnsi="Arial" w:cs="Arial"/>
          <w:sz w:val="22"/>
          <w:szCs w:val="22"/>
        </w:rPr>
        <w:t>dokumentů k předložení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2AEEDBA4" w14:textId="15C991AF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</w:t>
      </w:r>
    </w:p>
    <w:p w14:paraId="5FC24A41" w14:textId="5761A583" w:rsidR="001941F8" w:rsidRPr="006E2B47" w:rsidRDefault="00E803CD" w:rsidP="006E2B4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HMP mostu ev. č. 385-001</w:t>
      </w: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  E-ZAK je třeba provést a dokončit tzv. registraci dodavatele. Zavedl-li zadavatel dodavatele do elektronického </w:t>
      </w:r>
      <w:r w:rsidRPr="00707B6F">
        <w:rPr>
          <w:rFonts w:ascii="Arial" w:hAnsi="Arial" w:cs="Arial"/>
          <w:sz w:val="22"/>
          <w:szCs w:val="22"/>
        </w:rPr>
        <w:lastRenderedPageBreak/>
        <w:t>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19AE8B10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2964F34A" w14:textId="56329C02" w:rsidR="003637DC" w:rsidRDefault="00EE65FC" w:rsidP="004401B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  <w:r w:rsidR="00F82488">
        <w:rPr>
          <w:rFonts w:ascii="Arial" w:hAnsi="Arial" w:cs="Arial"/>
          <w:sz w:val="22"/>
          <w:szCs w:val="22"/>
        </w:rPr>
        <w:t xml:space="preserve"> </w:t>
      </w:r>
      <w:r w:rsidR="003637DC">
        <w:rPr>
          <w:rFonts w:ascii="Arial" w:hAnsi="Arial" w:cs="Arial"/>
          <w:sz w:val="22"/>
          <w:szCs w:val="22"/>
        </w:rPr>
        <w:t xml:space="preserve">Informace k </w:t>
      </w:r>
      <w:r w:rsidR="003637DC" w:rsidRPr="00A33EE3">
        <w:rPr>
          <w:rFonts w:ascii="Arial" w:hAnsi="Arial" w:cs="Arial"/>
          <w:sz w:val="22"/>
          <w:szCs w:val="22"/>
        </w:rPr>
        <w:t>zadávací dokumentac</w:t>
      </w:r>
      <w:r w:rsidR="003637DC">
        <w:rPr>
          <w:rFonts w:ascii="Arial" w:hAnsi="Arial" w:cs="Arial"/>
          <w:sz w:val="22"/>
          <w:szCs w:val="22"/>
        </w:rPr>
        <w:t>i</w:t>
      </w:r>
      <w:r w:rsidR="003637DC"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r w:rsidR="00F63462" w:rsidRPr="00F37AAE">
        <w:t xml:space="preserve"> </w:t>
      </w:r>
      <w:bookmarkEnd w:id="11"/>
    </w:p>
    <w:p w14:paraId="51FBCD26" w14:textId="6C64CDAD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175FA">
        <w:rPr>
          <w:rFonts w:ascii="Arial" w:hAnsi="Arial" w:cs="Arial"/>
          <w:b/>
          <w:sz w:val="22"/>
          <w:szCs w:val="22"/>
        </w:rPr>
        <w:t xml:space="preserve">do </w:t>
      </w:r>
      <w:r w:rsidR="007175FA" w:rsidRPr="007175FA">
        <w:rPr>
          <w:rFonts w:ascii="Arial" w:hAnsi="Arial" w:cs="Arial"/>
          <w:b/>
          <w:sz w:val="22"/>
          <w:szCs w:val="22"/>
        </w:rPr>
        <w:t>0</w:t>
      </w:r>
      <w:r w:rsidR="005B6FD4">
        <w:rPr>
          <w:rFonts w:ascii="Arial" w:hAnsi="Arial" w:cs="Arial"/>
          <w:b/>
          <w:sz w:val="22"/>
          <w:szCs w:val="22"/>
        </w:rPr>
        <w:t>6</w:t>
      </w:r>
      <w:r w:rsidR="00FF298B" w:rsidRPr="007175FA">
        <w:rPr>
          <w:rFonts w:ascii="Arial" w:hAnsi="Arial" w:cs="Arial"/>
          <w:b/>
          <w:sz w:val="22"/>
          <w:szCs w:val="22"/>
        </w:rPr>
        <w:t xml:space="preserve">. </w:t>
      </w:r>
      <w:r w:rsidR="007175FA" w:rsidRPr="007175FA">
        <w:rPr>
          <w:rFonts w:ascii="Arial" w:hAnsi="Arial" w:cs="Arial"/>
          <w:b/>
          <w:sz w:val="22"/>
          <w:szCs w:val="22"/>
        </w:rPr>
        <w:t>10. 2025</w:t>
      </w:r>
      <w:r w:rsidR="00FF298B" w:rsidRPr="007175FA">
        <w:rPr>
          <w:rFonts w:ascii="Arial" w:hAnsi="Arial" w:cs="Arial"/>
          <w:b/>
          <w:sz w:val="22"/>
          <w:szCs w:val="22"/>
        </w:rPr>
        <w:t xml:space="preserve"> do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1</w:t>
      </w:r>
      <w:r w:rsidR="0063715E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95"/>
      <w:bookmarkStart w:id="13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2"/>
      <w:bookmarkEnd w:id="13"/>
    </w:p>
    <w:p w14:paraId="40A0E9A3" w14:textId="5294A280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707A58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707A58">
        <w:rPr>
          <w:rFonts w:ascii="Arial" w:hAnsi="Arial" w:cs="Arial"/>
          <w:sz w:val="22"/>
          <w:szCs w:val="22"/>
        </w:rPr>
        <w:t>silnice II/385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0D4BA4">
        <w:rPr>
          <w:rFonts w:ascii="Arial" w:hAnsi="Arial" w:cs="Arial"/>
          <w:sz w:val="22"/>
          <w:szCs w:val="22"/>
        </w:rPr>
        <w:t xml:space="preserve"> Branišov nad Pernštejnem a Dolní Rožínka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lastRenderedPageBreak/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  <w:bookmarkStart w:id="14" w:name="_GoBack"/>
      <w:bookmarkEnd w:id="14"/>
    </w:p>
    <w:p w14:paraId="72452C93" w14:textId="7959F87B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45C55AFB" w:rsidR="00F63462" w:rsidRPr="008A4F6F" w:rsidRDefault="0082774C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31040970" w14:textId="42209943" w:rsidR="00096FC7" w:rsidRDefault="00E613F9" w:rsidP="006E2B47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DBF20" w14:textId="77777777" w:rsidR="00E55C63" w:rsidRDefault="00E55C63">
      <w:r>
        <w:separator/>
      </w:r>
    </w:p>
  </w:endnote>
  <w:endnote w:type="continuationSeparator" w:id="0">
    <w:p w14:paraId="4D3B0418" w14:textId="77777777" w:rsidR="00E55C63" w:rsidRDefault="00E55C63">
      <w:r>
        <w:continuationSeparator/>
      </w:r>
    </w:p>
  </w:endnote>
  <w:endnote w:type="continuationNotice" w:id="1">
    <w:p w14:paraId="14CFF0EA" w14:textId="77777777" w:rsidR="00E55C63" w:rsidRDefault="00E55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B1D3F45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11A2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11A2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44816" w14:textId="77777777" w:rsidR="00E55C63" w:rsidRDefault="00E55C63">
      <w:r>
        <w:separator/>
      </w:r>
    </w:p>
  </w:footnote>
  <w:footnote w:type="continuationSeparator" w:id="0">
    <w:p w14:paraId="148D59B1" w14:textId="77777777" w:rsidR="00E55C63" w:rsidRDefault="00E55C63">
      <w:r>
        <w:continuationSeparator/>
      </w:r>
    </w:p>
  </w:footnote>
  <w:footnote w:type="continuationNotice" w:id="1">
    <w:p w14:paraId="308A4EB7" w14:textId="77777777" w:rsidR="00E55C63" w:rsidRDefault="00E55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C7B165C"/>
    <w:multiLevelType w:val="hybridMultilevel"/>
    <w:tmpl w:val="06D0DC52"/>
    <w:lvl w:ilvl="0" w:tplc="FD600362">
      <w:numFmt w:val="bullet"/>
      <w:lvlText w:val="-"/>
      <w:lvlJc w:val="left"/>
      <w:pPr>
        <w:ind w:left="360" w:firstLine="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FF7221B"/>
    <w:multiLevelType w:val="hybridMultilevel"/>
    <w:tmpl w:val="910AB046"/>
    <w:lvl w:ilvl="0" w:tplc="03D2FD7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AD2167"/>
    <w:multiLevelType w:val="hybridMultilevel"/>
    <w:tmpl w:val="61D475B0"/>
    <w:lvl w:ilvl="0" w:tplc="03D2FD74">
      <w:start w:val="35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42338"/>
    <w:multiLevelType w:val="hybridMultilevel"/>
    <w:tmpl w:val="B2247F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58530A"/>
    <w:multiLevelType w:val="hybridMultilevel"/>
    <w:tmpl w:val="E2D494BC"/>
    <w:lvl w:ilvl="0" w:tplc="03D2FD74">
      <w:numFmt w:val="bullet"/>
      <w:lvlText w:val="-"/>
      <w:lvlJc w:val="left"/>
      <w:pPr>
        <w:ind w:left="14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3"/>
  </w:num>
  <w:num w:numId="2">
    <w:abstractNumId w:val="7"/>
  </w:num>
  <w:num w:numId="3">
    <w:abstractNumId w:val="28"/>
  </w:num>
  <w:num w:numId="4">
    <w:abstractNumId w:val="22"/>
  </w:num>
  <w:num w:numId="5">
    <w:abstractNumId w:val="3"/>
  </w:num>
  <w:num w:numId="6">
    <w:abstractNumId w:val="4"/>
  </w:num>
  <w:num w:numId="7">
    <w:abstractNumId w:val="16"/>
  </w:num>
  <w:num w:numId="8">
    <w:abstractNumId w:val="1"/>
  </w:num>
  <w:num w:numId="9">
    <w:abstractNumId w:val="5"/>
  </w:num>
  <w:num w:numId="10">
    <w:abstractNumId w:val="26"/>
  </w:num>
  <w:num w:numId="11">
    <w:abstractNumId w:val="12"/>
  </w:num>
  <w:num w:numId="12">
    <w:abstractNumId w:val="27"/>
  </w:num>
  <w:num w:numId="13">
    <w:abstractNumId w:val="6"/>
  </w:num>
  <w:num w:numId="14">
    <w:abstractNumId w:val="2"/>
  </w:num>
  <w:num w:numId="15">
    <w:abstractNumId w:val="14"/>
  </w:num>
  <w:num w:numId="16">
    <w:abstractNumId w:val="25"/>
  </w:num>
  <w:num w:numId="17">
    <w:abstractNumId w:val="26"/>
  </w:num>
  <w:num w:numId="18">
    <w:abstractNumId w:val="0"/>
  </w:num>
  <w:num w:numId="19">
    <w:abstractNumId w:val="20"/>
  </w:num>
  <w:num w:numId="20">
    <w:abstractNumId w:val="26"/>
  </w:num>
  <w:num w:numId="21">
    <w:abstractNumId w:val="26"/>
  </w:num>
  <w:num w:numId="22">
    <w:abstractNumId w:val="11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5"/>
  </w:num>
  <w:num w:numId="28">
    <w:abstractNumId w:val="24"/>
  </w:num>
  <w:num w:numId="29">
    <w:abstractNumId w:val="8"/>
  </w:num>
  <w:num w:numId="30">
    <w:abstractNumId w:val="17"/>
  </w:num>
  <w:num w:numId="31">
    <w:abstractNumId w:val="13"/>
  </w:num>
  <w:num w:numId="32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373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8B3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4EBC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0BB8"/>
    <w:rsid w:val="000D1328"/>
    <w:rsid w:val="000D1C4D"/>
    <w:rsid w:val="000D2602"/>
    <w:rsid w:val="000D26BD"/>
    <w:rsid w:val="000D3394"/>
    <w:rsid w:val="000D3953"/>
    <w:rsid w:val="000D3D8E"/>
    <w:rsid w:val="000D4BA4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0F7B36"/>
    <w:rsid w:val="00100268"/>
    <w:rsid w:val="00101523"/>
    <w:rsid w:val="0010301A"/>
    <w:rsid w:val="00103756"/>
    <w:rsid w:val="00104F58"/>
    <w:rsid w:val="00105C36"/>
    <w:rsid w:val="00105E9F"/>
    <w:rsid w:val="001063A1"/>
    <w:rsid w:val="00106C14"/>
    <w:rsid w:val="001076B9"/>
    <w:rsid w:val="00107E24"/>
    <w:rsid w:val="00110ADC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8D2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49F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51C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07DC"/>
    <w:rsid w:val="00211A29"/>
    <w:rsid w:val="00212336"/>
    <w:rsid w:val="0021260C"/>
    <w:rsid w:val="00213CFD"/>
    <w:rsid w:val="002143E0"/>
    <w:rsid w:val="00214645"/>
    <w:rsid w:val="00215AD0"/>
    <w:rsid w:val="0021771D"/>
    <w:rsid w:val="00220FD5"/>
    <w:rsid w:val="00221D78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647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A2A27"/>
    <w:rsid w:val="002A2EDA"/>
    <w:rsid w:val="002A39B9"/>
    <w:rsid w:val="002A508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576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5E4B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6943"/>
    <w:rsid w:val="003179BC"/>
    <w:rsid w:val="0032088F"/>
    <w:rsid w:val="00320DB7"/>
    <w:rsid w:val="00320F1D"/>
    <w:rsid w:val="00321827"/>
    <w:rsid w:val="00321C40"/>
    <w:rsid w:val="00322503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213"/>
    <w:rsid w:val="003B7933"/>
    <w:rsid w:val="003C1429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D78CC"/>
    <w:rsid w:val="003E0F2C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01BE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5EF8"/>
    <w:rsid w:val="00486F75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5ABB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6D1"/>
    <w:rsid w:val="00505D63"/>
    <w:rsid w:val="00505DEC"/>
    <w:rsid w:val="00506224"/>
    <w:rsid w:val="005067DB"/>
    <w:rsid w:val="00506827"/>
    <w:rsid w:val="00506CA5"/>
    <w:rsid w:val="00506E5A"/>
    <w:rsid w:val="00506F2D"/>
    <w:rsid w:val="00507D95"/>
    <w:rsid w:val="0051151C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569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6D2A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32B4"/>
    <w:rsid w:val="00584CC1"/>
    <w:rsid w:val="0058565B"/>
    <w:rsid w:val="005856AE"/>
    <w:rsid w:val="005865C6"/>
    <w:rsid w:val="00591723"/>
    <w:rsid w:val="005918CB"/>
    <w:rsid w:val="00592DB3"/>
    <w:rsid w:val="005937E2"/>
    <w:rsid w:val="00595717"/>
    <w:rsid w:val="00596F1D"/>
    <w:rsid w:val="005A02FB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6FD4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496F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0C7B"/>
    <w:rsid w:val="006716C6"/>
    <w:rsid w:val="00671B7F"/>
    <w:rsid w:val="0067289A"/>
    <w:rsid w:val="00672D85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6F8E"/>
    <w:rsid w:val="00692008"/>
    <w:rsid w:val="0069212C"/>
    <w:rsid w:val="006931BB"/>
    <w:rsid w:val="00695CC7"/>
    <w:rsid w:val="00695E3C"/>
    <w:rsid w:val="00696FAB"/>
    <w:rsid w:val="00697F68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2B47"/>
    <w:rsid w:val="006E3D48"/>
    <w:rsid w:val="006E6320"/>
    <w:rsid w:val="006E66C9"/>
    <w:rsid w:val="006E68C6"/>
    <w:rsid w:val="006E7067"/>
    <w:rsid w:val="006F0626"/>
    <w:rsid w:val="006F2293"/>
    <w:rsid w:val="006F29B6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3652"/>
    <w:rsid w:val="007050FF"/>
    <w:rsid w:val="00706590"/>
    <w:rsid w:val="007067F5"/>
    <w:rsid w:val="007074E4"/>
    <w:rsid w:val="00707A58"/>
    <w:rsid w:val="007101D8"/>
    <w:rsid w:val="0071216B"/>
    <w:rsid w:val="00712AFE"/>
    <w:rsid w:val="00713585"/>
    <w:rsid w:val="00713861"/>
    <w:rsid w:val="00713E18"/>
    <w:rsid w:val="0071491B"/>
    <w:rsid w:val="00714D87"/>
    <w:rsid w:val="0071746A"/>
    <w:rsid w:val="007175F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5F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74C"/>
    <w:rsid w:val="008279D8"/>
    <w:rsid w:val="00830D8A"/>
    <w:rsid w:val="00831FA7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2C75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08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028F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7D7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0E6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17B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64FE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2EB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1A0A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5B8F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6F6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2132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874ED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0941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16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0CD6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48E2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C63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708"/>
    <w:rsid w:val="00E644D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03CD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02BC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A9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33E5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3AFD"/>
    <w:rsid w:val="00EE5135"/>
    <w:rsid w:val="00EE59F1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3B29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8C1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488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1B9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8B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9157-D089-4604-BE87-2567704D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2796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20541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14</cp:revision>
  <cp:lastPrinted>2025-09-16T07:33:00Z</cp:lastPrinted>
  <dcterms:created xsi:type="dcterms:W3CDTF">2025-09-15T14:58:00Z</dcterms:created>
  <dcterms:modified xsi:type="dcterms:W3CDTF">2025-09-16T07:33:00Z</dcterms:modified>
</cp:coreProperties>
</file>